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B321F" w14:textId="77777777" w:rsidR="00100E6A" w:rsidRPr="00B34D2E" w:rsidRDefault="00100E6A" w:rsidP="00100E6A">
      <w:pPr>
        <w:jc w:val="center"/>
        <w:rPr>
          <w:rFonts w:ascii="Arial" w:hAnsi="Arial" w:cs="Arial"/>
          <w:b/>
          <w:sz w:val="28"/>
          <w:szCs w:val="28"/>
          <w:lang w:val="fr-FR"/>
        </w:rPr>
      </w:pPr>
      <w:r w:rsidRPr="00B34D2E">
        <w:rPr>
          <w:rFonts w:ascii="Arial" w:hAnsi="Arial" w:cs="Arial"/>
          <w:b/>
          <w:sz w:val="28"/>
          <w:szCs w:val="28"/>
          <w:lang w:val="fr-FR"/>
        </w:rPr>
        <w:t xml:space="preserve">Séminaire </w:t>
      </w:r>
      <w:proofErr w:type="spellStart"/>
      <w:r w:rsidRPr="00B34D2E">
        <w:rPr>
          <w:rFonts w:ascii="Arial" w:hAnsi="Arial" w:cs="Arial"/>
          <w:b/>
          <w:sz w:val="28"/>
          <w:szCs w:val="28"/>
          <w:lang w:val="fr-FR"/>
        </w:rPr>
        <w:t>GEMaC</w:t>
      </w:r>
      <w:proofErr w:type="spellEnd"/>
      <w:r w:rsidRPr="00B34D2E">
        <w:rPr>
          <w:rFonts w:ascii="Arial" w:hAnsi="Arial" w:cs="Arial"/>
          <w:b/>
          <w:sz w:val="28"/>
          <w:szCs w:val="28"/>
          <w:lang w:val="fr-FR"/>
        </w:rPr>
        <w:t xml:space="preserve"> </w:t>
      </w:r>
    </w:p>
    <w:p w14:paraId="4FCE8C07" w14:textId="56D4E677" w:rsidR="00100E6A" w:rsidRDefault="00100E6A" w:rsidP="00100E6A">
      <w:pPr>
        <w:spacing w:before="100" w:beforeAutospacing="1" w:after="100" w:afterAutospacing="1"/>
        <w:jc w:val="center"/>
        <w:rPr>
          <w:rFonts w:ascii="Arial" w:hAnsi="Arial" w:cs="Arial"/>
          <w:b/>
          <w:color w:val="0000FF"/>
          <w:sz w:val="28"/>
          <w:szCs w:val="28"/>
          <w:lang w:val="fr-FR" w:eastAsia="fr-FR"/>
        </w:rPr>
      </w:pPr>
      <w:r>
        <w:rPr>
          <w:rFonts w:ascii="Arial" w:hAnsi="Arial" w:cs="Arial"/>
          <w:b/>
          <w:color w:val="0000FF"/>
          <w:sz w:val="28"/>
          <w:szCs w:val="28"/>
          <w:lang w:val="fr-FR" w:eastAsia="fr-FR"/>
        </w:rPr>
        <w:t xml:space="preserve">Jeudi </w:t>
      </w:r>
      <w:r w:rsidR="00EB6E2F">
        <w:rPr>
          <w:rFonts w:ascii="Arial" w:hAnsi="Arial" w:cs="Arial"/>
          <w:b/>
          <w:color w:val="0000FF"/>
          <w:sz w:val="28"/>
          <w:szCs w:val="28"/>
          <w:lang w:val="fr-FR" w:eastAsia="fr-FR"/>
        </w:rPr>
        <w:t>31 août</w:t>
      </w:r>
      <w:r w:rsidRPr="00B34D2E">
        <w:rPr>
          <w:rFonts w:ascii="Arial" w:hAnsi="Arial" w:cs="Arial"/>
          <w:b/>
          <w:color w:val="0000FF"/>
          <w:sz w:val="28"/>
          <w:szCs w:val="28"/>
          <w:lang w:val="fr-FR" w:eastAsia="fr-FR"/>
        </w:rPr>
        <w:t xml:space="preserve"> 2017 </w:t>
      </w:r>
    </w:p>
    <w:p w14:paraId="41DECE4C" w14:textId="77777777" w:rsidR="00100E6A" w:rsidRPr="00B34D2E" w:rsidRDefault="00100E6A" w:rsidP="00100E6A">
      <w:pPr>
        <w:spacing w:before="100" w:beforeAutospacing="1" w:after="100" w:afterAutospacing="1"/>
        <w:jc w:val="center"/>
        <w:rPr>
          <w:rFonts w:ascii="Arial" w:hAnsi="Arial" w:cs="Arial"/>
          <w:sz w:val="28"/>
          <w:szCs w:val="28"/>
          <w:lang w:val="fr-FR" w:eastAsia="fr-FR"/>
        </w:rPr>
      </w:pPr>
      <w:r w:rsidRPr="00B34D2E">
        <w:rPr>
          <w:rFonts w:ascii="Arial" w:hAnsi="Arial" w:cs="Arial"/>
          <w:sz w:val="28"/>
          <w:szCs w:val="28"/>
          <w:lang w:val="fr-FR" w:eastAsia="fr-FR"/>
        </w:rPr>
        <w:t>Salle F4109</w:t>
      </w:r>
      <w:r>
        <w:rPr>
          <w:rFonts w:ascii="Arial" w:hAnsi="Arial" w:cs="Arial"/>
          <w:sz w:val="28"/>
          <w:szCs w:val="28"/>
          <w:lang w:val="fr-FR" w:eastAsia="fr-FR"/>
        </w:rPr>
        <w:t> </w:t>
      </w:r>
      <w:r w:rsidRPr="00B34D2E">
        <w:rPr>
          <w:rFonts w:ascii="Arial" w:hAnsi="Arial" w:cs="Arial"/>
          <w:sz w:val="28"/>
          <w:szCs w:val="28"/>
          <w:lang w:val="fr-FR" w:eastAsia="fr-FR"/>
        </w:rPr>
        <w:t xml:space="preserve">à </w:t>
      </w:r>
      <w:r>
        <w:rPr>
          <w:rFonts w:ascii="Arial" w:hAnsi="Arial" w:cs="Arial"/>
          <w:sz w:val="28"/>
          <w:szCs w:val="28"/>
          <w:lang w:val="fr-FR" w:eastAsia="fr-FR"/>
        </w:rPr>
        <w:t>11h00 </w:t>
      </w:r>
    </w:p>
    <w:p w14:paraId="1B9D06B7" w14:textId="77777777" w:rsidR="00100E6A" w:rsidRDefault="00100E6A" w:rsidP="00100E6A">
      <w:pPr>
        <w:shd w:val="clear" w:color="auto" w:fill="FFFFFF"/>
        <w:spacing w:after="0" w:line="276" w:lineRule="auto"/>
        <w:jc w:val="both"/>
        <w:rPr>
          <w:rFonts w:ascii="Arial" w:eastAsia="Times New Roman" w:hAnsi="Arial" w:cs="Arial"/>
          <w:b/>
          <w:color w:val="222222"/>
          <w:sz w:val="24"/>
          <w:szCs w:val="24"/>
          <w:lang w:val="en-US" w:eastAsia="ru-RU"/>
        </w:rPr>
      </w:pPr>
    </w:p>
    <w:p w14:paraId="4C489CC7" w14:textId="77777777" w:rsidR="006E00FA" w:rsidRPr="006E00FA" w:rsidRDefault="006E00FA" w:rsidP="006E00FA">
      <w:pPr>
        <w:jc w:val="center"/>
        <w:rPr>
          <w:b/>
          <w:sz w:val="28"/>
          <w:szCs w:val="28"/>
          <w:lang w:val="en-GB"/>
        </w:rPr>
      </w:pPr>
      <w:proofErr w:type="spellStart"/>
      <w:r w:rsidRPr="006E00FA">
        <w:rPr>
          <w:b/>
          <w:sz w:val="28"/>
          <w:szCs w:val="28"/>
          <w:lang w:val="en-GB"/>
        </w:rPr>
        <w:t>Multiferroic</w:t>
      </w:r>
      <w:proofErr w:type="spellEnd"/>
      <w:r w:rsidRPr="006E00FA">
        <w:rPr>
          <w:b/>
          <w:sz w:val="28"/>
          <w:szCs w:val="28"/>
          <w:lang w:val="en-GB"/>
        </w:rPr>
        <w:t xml:space="preserve"> coupling and </w:t>
      </w:r>
      <w:proofErr w:type="spellStart"/>
      <w:r w:rsidRPr="006E00FA">
        <w:rPr>
          <w:b/>
          <w:sz w:val="28"/>
          <w:szCs w:val="28"/>
          <w:lang w:val="en-GB"/>
        </w:rPr>
        <w:t>ferroic</w:t>
      </w:r>
      <w:proofErr w:type="spellEnd"/>
      <w:r w:rsidRPr="006E00FA">
        <w:rPr>
          <w:b/>
          <w:sz w:val="28"/>
          <w:szCs w:val="28"/>
          <w:lang w:val="en-GB"/>
        </w:rPr>
        <w:t xml:space="preserve"> ordering </w:t>
      </w:r>
    </w:p>
    <w:p w14:paraId="18B35AD5" w14:textId="77777777" w:rsidR="006E00FA" w:rsidRPr="006E00FA" w:rsidRDefault="006E00FA" w:rsidP="006E00FA">
      <w:pPr>
        <w:jc w:val="center"/>
        <w:rPr>
          <w:b/>
          <w:sz w:val="28"/>
          <w:szCs w:val="28"/>
          <w:lang w:val="en-GB"/>
        </w:rPr>
      </w:pPr>
      <w:proofErr w:type="gramStart"/>
      <w:r w:rsidRPr="006E00FA">
        <w:rPr>
          <w:b/>
          <w:sz w:val="28"/>
          <w:szCs w:val="28"/>
          <w:lang w:val="en-GB"/>
        </w:rPr>
        <w:t>revealed</w:t>
      </w:r>
      <w:proofErr w:type="gramEnd"/>
      <w:r w:rsidRPr="006E00FA">
        <w:rPr>
          <w:b/>
          <w:sz w:val="28"/>
          <w:szCs w:val="28"/>
          <w:lang w:val="en-GB"/>
        </w:rPr>
        <w:t xml:space="preserve"> by linear and nonlinear optical studies</w:t>
      </w:r>
    </w:p>
    <w:p w14:paraId="33B05D5E" w14:textId="77777777" w:rsidR="006E00FA" w:rsidRPr="00346EBD" w:rsidRDefault="006E00FA" w:rsidP="006E00FA">
      <w:pPr>
        <w:jc w:val="center"/>
        <w:rPr>
          <w:lang w:val="en-GB"/>
        </w:rPr>
      </w:pPr>
    </w:p>
    <w:p w14:paraId="0FFABDA3" w14:textId="77777777" w:rsidR="006E00FA" w:rsidRPr="006E00FA" w:rsidRDefault="006E00FA" w:rsidP="006E00FA">
      <w:pPr>
        <w:jc w:val="center"/>
        <w:rPr>
          <w:b/>
          <w:sz w:val="28"/>
          <w:szCs w:val="28"/>
          <w:lang w:val="fr-FR"/>
        </w:rPr>
      </w:pPr>
      <w:proofErr w:type="spellStart"/>
      <w:r w:rsidRPr="006E00FA">
        <w:rPr>
          <w:b/>
          <w:sz w:val="28"/>
          <w:szCs w:val="28"/>
          <w:lang w:val="fr-FR"/>
        </w:rPr>
        <w:t>Salia</w:t>
      </w:r>
      <w:proofErr w:type="spellEnd"/>
      <w:r w:rsidRPr="006E00FA">
        <w:rPr>
          <w:b/>
          <w:sz w:val="28"/>
          <w:szCs w:val="28"/>
          <w:lang w:val="fr-FR"/>
        </w:rPr>
        <w:t xml:space="preserve"> </w:t>
      </w:r>
      <w:proofErr w:type="spellStart"/>
      <w:r w:rsidRPr="006E00FA">
        <w:rPr>
          <w:b/>
          <w:sz w:val="28"/>
          <w:szCs w:val="28"/>
          <w:lang w:val="fr-FR"/>
        </w:rPr>
        <w:t>Cherifi</w:t>
      </w:r>
      <w:proofErr w:type="spellEnd"/>
      <w:r w:rsidRPr="006E00FA">
        <w:rPr>
          <w:b/>
          <w:sz w:val="28"/>
          <w:szCs w:val="28"/>
          <w:lang w:val="fr-FR"/>
        </w:rPr>
        <w:t>-Hertel</w:t>
      </w:r>
    </w:p>
    <w:p w14:paraId="2149CB91" w14:textId="77777777" w:rsidR="006E00FA" w:rsidRPr="006E00FA" w:rsidRDefault="006E00FA" w:rsidP="006E00FA">
      <w:pPr>
        <w:jc w:val="center"/>
        <w:rPr>
          <w:i/>
          <w:sz w:val="24"/>
          <w:szCs w:val="24"/>
          <w:lang w:val="fr-FR"/>
        </w:rPr>
      </w:pPr>
      <w:r w:rsidRPr="006E00FA">
        <w:rPr>
          <w:i/>
          <w:sz w:val="24"/>
          <w:szCs w:val="24"/>
          <w:lang w:val="fr-FR"/>
        </w:rPr>
        <w:t>Université de Strasbourg &amp; CNRS,</w:t>
      </w:r>
      <w:bookmarkStart w:id="0" w:name="_GoBack"/>
      <w:bookmarkEnd w:id="0"/>
    </w:p>
    <w:p w14:paraId="271339BE" w14:textId="77777777" w:rsidR="006E00FA" w:rsidRPr="006E00FA" w:rsidRDefault="006E00FA" w:rsidP="006E00FA">
      <w:pPr>
        <w:jc w:val="center"/>
        <w:rPr>
          <w:i/>
          <w:sz w:val="24"/>
          <w:szCs w:val="24"/>
          <w:lang w:val="fr-FR"/>
        </w:rPr>
      </w:pPr>
      <w:r w:rsidRPr="006E00FA">
        <w:rPr>
          <w:i/>
          <w:sz w:val="24"/>
          <w:szCs w:val="24"/>
          <w:lang w:val="fr-FR"/>
        </w:rPr>
        <w:t>Institut de Physique et Chimie des Matériaux de Strasbourg, France</w:t>
      </w:r>
    </w:p>
    <w:p w14:paraId="279AED1D" w14:textId="77777777" w:rsidR="006E00FA" w:rsidRPr="00346EBD" w:rsidRDefault="006E00FA" w:rsidP="006E00FA">
      <w:pPr>
        <w:jc w:val="both"/>
        <w:rPr>
          <w:i/>
          <w:lang w:val="fr-FR"/>
        </w:rPr>
      </w:pPr>
    </w:p>
    <w:p w14:paraId="7D87491F" w14:textId="77777777" w:rsidR="006E00FA" w:rsidRPr="00346EBD" w:rsidRDefault="006E00FA" w:rsidP="006E00FA">
      <w:pPr>
        <w:jc w:val="both"/>
      </w:pPr>
      <w:proofErr w:type="spellStart"/>
      <w:r w:rsidRPr="00346EBD">
        <w:rPr>
          <w:rFonts w:eastAsia="Times New Roman"/>
        </w:rPr>
        <w:t>Recent</w:t>
      </w:r>
      <w:proofErr w:type="spellEnd"/>
      <w:r w:rsidRPr="00346EBD">
        <w:rPr>
          <w:rFonts w:eastAsia="Times New Roman"/>
        </w:rPr>
        <w:t xml:space="preserve"> </w:t>
      </w:r>
      <w:proofErr w:type="spellStart"/>
      <w:r w:rsidRPr="00346EBD">
        <w:rPr>
          <w:rFonts w:eastAsia="Times New Roman"/>
        </w:rPr>
        <w:t>investigations</w:t>
      </w:r>
      <w:proofErr w:type="spellEnd"/>
      <w:r w:rsidRPr="00346EBD">
        <w:rPr>
          <w:rFonts w:eastAsia="Times New Roman"/>
        </w:rPr>
        <w:t xml:space="preserve"> </w:t>
      </w:r>
      <w:proofErr w:type="spellStart"/>
      <w:r w:rsidRPr="00346EBD">
        <w:rPr>
          <w:rFonts w:eastAsia="Times New Roman"/>
        </w:rPr>
        <w:t>of</w:t>
      </w:r>
      <w:proofErr w:type="spellEnd"/>
      <w:r w:rsidRPr="00346EBD">
        <w:rPr>
          <w:rFonts w:eastAsia="Times New Roman"/>
        </w:rPr>
        <w:t xml:space="preserve"> </w:t>
      </w:r>
      <w:proofErr w:type="spellStart"/>
      <w:r w:rsidRPr="00346EBD">
        <w:rPr>
          <w:rFonts w:eastAsia="Times New Roman"/>
        </w:rPr>
        <w:t>multiferroic</w:t>
      </w:r>
      <w:proofErr w:type="spellEnd"/>
      <w:r w:rsidRPr="00346EBD">
        <w:rPr>
          <w:rFonts w:eastAsia="Times New Roman"/>
        </w:rPr>
        <w:t xml:space="preserve"> </w:t>
      </w:r>
      <w:proofErr w:type="spellStart"/>
      <w:r w:rsidRPr="00346EBD">
        <w:rPr>
          <w:rFonts w:eastAsia="Times New Roman"/>
        </w:rPr>
        <w:t>materials</w:t>
      </w:r>
      <w:proofErr w:type="spellEnd"/>
      <w:r w:rsidRPr="00346EBD">
        <w:rPr>
          <w:rFonts w:eastAsia="Times New Roman"/>
        </w:rPr>
        <w:t xml:space="preserve"> —</w:t>
      </w:r>
      <w:proofErr w:type="spellStart"/>
      <w:r w:rsidRPr="00346EBD">
        <w:rPr>
          <w:rFonts w:eastAsia="Times New Roman"/>
        </w:rPr>
        <w:t>in</w:t>
      </w:r>
      <w:proofErr w:type="spellEnd"/>
      <w:r w:rsidRPr="00346EBD">
        <w:rPr>
          <w:rFonts w:eastAsia="Times New Roman"/>
        </w:rPr>
        <w:t xml:space="preserve"> </w:t>
      </w:r>
      <w:proofErr w:type="spellStart"/>
      <w:r w:rsidRPr="00346EBD">
        <w:rPr>
          <w:rFonts w:eastAsia="Times New Roman"/>
        </w:rPr>
        <w:t>which</w:t>
      </w:r>
      <w:proofErr w:type="spellEnd"/>
      <w:r w:rsidRPr="00346EBD">
        <w:rPr>
          <w:rFonts w:eastAsia="Times New Roman"/>
        </w:rPr>
        <w:t xml:space="preserve"> </w:t>
      </w:r>
      <w:proofErr w:type="spellStart"/>
      <w:r w:rsidRPr="00346EBD">
        <w:rPr>
          <w:rFonts w:eastAsia="Times New Roman"/>
        </w:rPr>
        <w:t>more</w:t>
      </w:r>
      <w:proofErr w:type="spellEnd"/>
      <w:r w:rsidRPr="00346EBD">
        <w:rPr>
          <w:rFonts w:eastAsia="Times New Roman"/>
        </w:rPr>
        <w:t xml:space="preserve"> </w:t>
      </w:r>
      <w:proofErr w:type="spellStart"/>
      <w:r w:rsidRPr="00346EBD">
        <w:rPr>
          <w:rFonts w:eastAsia="Times New Roman"/>
        </w:rPr>
        <w:t>than</w:t>
      </w:r>
      <w:proofErr w:type="spellEnd"/>
      <w:r w:rsidRPr="00346EBD">
        <w:rPr>
          <w:rFonts w:eastAsia="Times New Roman"/>
        </w:rPr>
        <w:t xml:space="preserve"> </w:t>
      </w:r>
      <w:proofErr w:type="spellStart"/>
      <w:r w:rsidRPr="00346EBD">
        <w:rPr>
          <w:rFonts w:eastAsia="Times New Roman"/>
        </w:rPr>
        <w:t>one</w:t>
      </w:r>
      <w:proofErr w:type="spellEnd"/>
      <w:r w:rsidRPr="00346EBD">
        <w:rPr>
          <w:rFonts w:eastAsia="Times New Roman"/>
        </w:rPr>
        <w:t xml:space="preserve"> </w:t>
      </w:r>
      <w:proofErr w:type="spellStart"/>
      <w:r w:rsidRPr="00346EBD">
        <w:rPr>
          <w:rFonts w:eastAsia="Times New Roman"/>
        </w:rPr>
        <w:t>ferroic</w:t>
      </w:r>
      <w:proofErr w:type="spellEnd"/>
      <w:r w:rsidRPr="00346EBD">
        <w:rPr>
          <w:rFonts w:eastAsia="Times New Roman"/>
        </w:rPr>
        <w:t xml:space="preserve"> </w:t>
      </w:r>
      <w:proofErr w:type="spellStart"/>
      <w:r w:rsidRPr="00346EBD">
        <w:rPr>
          <w:rFonts w:eastAsia="Times New Roman"/>
        </w:rPr>
        <w:t>order</w:t>
      </w:r>
      <w:proofErr w:type="spellEnd"/>
      <w:r w:rsidRPr="00346EBD">
        <w:rPr>
          <w:rFonts w:eastAsia="Times New Roman"/>
        </w:rPr>
        <w:t xml:space="preserve"> </w:t>
      </w:r>
      <w:proofErr w:type="spellStart"/>
      <w:r w:rsidRPr="00346EBD">
        <w:rPr>
          <w:rFonts w:eastAsia="Times New Roman"/>
        </w:rPr>
        <w:t>exists</w:t>
      </w:r>
      <w:proofErr w:type="spellEnd"/>
      <w:r w:rsidRPr="00346EBD">
        <w:rPr>
          <w:rFonts w:eastAsia="Times New Roman"/>
        </w:rPr>
        <w:t xml:space="preserve">— </w:t>
      </w:r>
      <w:proofErr w:type="spellStart"/>
      <w:r w:rsidRPr="00346EBD">
        <w:rPr>
          <w:rFonts w:eastAsia="Times New Roman"/>
        </w:rPr>
        <w:t>mainly</w:t>
      </w:r>
      <w:proofErr w:type="spellEnd"/>
      <w:r w:rsidRPr="00346EBD">
        <w:rPr>
          <w:rFonts w:eastAsia="Times New Roman"/>
        </w:rPr>
        <w:t xml:space="preserve"> </w:t>
      </w:r>
      <w:proofErr w:type="spellStart"/>
      <w:r w:rsidRPr="00346EBD">
        <w:rPr>
          <w:rFonts w:eastAsia="Times New Roman"/>
        </w:rPr>
        <w:t>focus</w:t>
      </w:r>
      <w:proofErr w:type="spellEnd"/>
      <w:r w:rsidRPr="00346EBD">
        <w:rPr>
          <w:rFonts w:eastAsia="Times New Roman"/>
        </w:rPr>
        <w:t xml:space="preserve"> </w:t>
      </w:r>
      <w:proofErr w:type="spellStart"/>
      <w:r w:rsidRPr="00346EBD">
        <w:rPr>
          <w:rFonts w:eastAsia="Times New Roman"/>
        </w:rPr>
        <w:t>on</w:t>
      </w:r>
      <w:proofErr w:type="spellEnd"/>
      <w:r w:rsidRPr="00346EBD">
        <w:rPr>
          <w:rFonts w:eastAsia="Times New Roman"/>
        </w:rPr>
        <w:t xml:space="preserve"> </w:t>
      </w:r>
      <w:proofErr w:type="spellStart"/>
      <w:r w:rsidRPr="00346EBD">
        <w:rPr>
          <w:rFonts w:eastAsia="Times New Roman"/>
        </w:rPr>
        <w:t>their</w:t>
      </w:r>
      <w:proofErr w:type="spellEnd"/>
      <w:r w:rsidRPr="00346EBD">
        <w:rPr>
          <w:rFonts w:eastAsia="Times New Roman"/>
        </w:rPr>
        <w:t xml:space="preserve"> </w:t>
      </w:r>
      <w:proofErr w:type="spellStart"/>
      <w:r w:rsidRPr="00346EBD">
        <w:rPr>
          <w:rFonts w:eastAsia="Times New Roman"/>
        </w:rPr>
        <w:t>potential</w:t>
      </w:r>
      <w:proofErr w:type="spellEnd"/>
      <w:r w:rsidRPr="00346EBD">
        <w:rPr>
          <w:rFonts w:eastAsia="Times New Roman"/>
        </w:rPr>
        <w:t xml:space="preserve"> </w:t>
      </w:r>
      <w:proofErr w:type="spellStart"/>
      <w:r w:rsidRPr="00346EBD">
        <w:rPr>
          <w:rFonts w:eastAsia="Times New Roman"/>
        </w:rPr>
        <w:t>to</w:t>
      </w:r>
      <w:proofErr w:type="spellEnd"/>
      <w:r w:rsidRPr="00346EBD">
        <w:rPr>
          <w:rFonts w:eastAsia="Times New Roman"/>
        </w:rPr>
        <w:t xml:space="preserve"> </w:t>
      </w:r>
      <w:proofErr w:type="spellStart"/>
      <w:r w:rsidRPr="00346EBD">
        <w:rPr>
          <w:rFonts w:eastAsia="Times New Roman"/>
        </w:rPr>
        <w:t>exhibit</w:t>
      </w:r>
      <w:proofErr w:type="spellEnd"/>
      <w:r w:rsidRPr="00346EBD">
        <w:rPr>
          <w:rFonts w:eastAsia="Times New Roman"/>
        </w:rPr>
        <w:t xml:space="preserve"> </w:t>
      </w:r>
      <w:proofErr w:type="spellStart"/>
      <w:r w:rsidRPr="00346EBD">
        <w:rPr>
          <w:rFonts w:eastAsia="Times New Roman"/>
        </w:rPr>
        <w:t>large</w:t>
      </w:r>
      <w:proofErr w:type="spellEnd"/>
      <w:r w:rsidRPr="00346EBD">
        <w:rPr>
          <w:rFonts w:eastAsia="Times New Roman"/>
        </w:rPr>
        <w:t xml:space="preserve"> </w:t>
      </w:r>
      <w:proofErr w:type="spellStart"/>
      <w:r w:rsidRPr="00346EBD">
        <w:rPr>
          <w:rFonts w:eastAsia="Times New Roman"/>
        </w:rPr>
        <w:t>coupling</w:t>
      </w:r>
      <w:proofErr w:type="spellEnd"/>
      <w:r w:rsidRPr="00346EBD">
        <w:rPr>
          <w:rFonts w:eastAsia="Times New Roman"/>
        </w:rPr>
        <w:t xml:space="preserve"> </w:t>
      </w:r>
      <w:proofErr w:type="spellStart"/>
      <w:r w:rsidRPr="00346EBD">
        <w:rPr>
          <w:rFonts w:eastAsia="Times New Roman"/>
        </w:rPr>
        <w:t>between</w:t>
      </w:r>
      <w:proofErr w:type="spellEnd"/>
      <w:r w:rsidRPr="00346EBD">
        <w:rPr>
          <w:rFonts w:eastAsia="Times New Roman"/>
        </w:rPr>
        <w:t xml:space="preserve"> </w:t>
      </w:r>
      <w:proofErr w:type="spellStart"/>
      <w:r w:rsidRPr="00346EBD">
        <w:rPr>
          <w:rFonts w:eastAsia="Times New Roman"/>
        </w:rPr>
        <w:t>the</w:t>
      </w:r>
      <w:proofErr w:type="spellEnd"/>
      <w:r w:rsidRPr="00346EBD">
        <w:rPr>
          <w:rFonts w:eastAsia="Times New Roman"/>
        </w:rPr>
        <w:t xml:space="preserve"> </w:t>
      </w:r>
      <w:proofErr w:type="spellStart"/>
      <w:r w:rsidRPr="00346EBD">
        <w:rPr>
          <w:rFonts w:eastAsia="Times New Roman"/>
        </w:rPr>
        <w:t>magnetic</w:t>
      </w:r>
      <w:proofErr w:type="spellEnd"/>
      <w:r w:rsidRPr="00346EBD">
        <w:rPr>
          <w:rFonts w:eastAsia="Times New Roman"/>
        </w:rPr>
        <w:t xml:space="preserve"> </w:t>
      </w:r>
      <w:proofErr w:type="spellStart"/>
      <w:r w:rsidRPr="00346EBD">
        <w:rPr>
          <w:rFonts w:eastAsia="Times New Roman"/>
        </w:rPr>
        <w:t>and</w:t>
      </w:r>
      <w:proofErr w:type="spellEnd"/>
      <w:r w:rsidRPr="00346EBD">
        <w:rPr>
          <w:rFonts w:eastAsia="Times New Roman"/>
        </w:rPr>
        <w:t xml:space="preserve"> </w:t>
      </w:r>
      <w:proofErr w:type="spellStart"/>
      <w:r w:rsidRPr="00346EBD">
        <w:rPr>
          <w:rFonts w:eastAsia="Times New Roman"/>
        </w:rPr>
        <w:t>ferroelectric</w:t>
      </w:r>
      <w:proofErr w:type="spellEnd"/>
      <w:r w:rsidRPr="00346EBD">
        <w:rPr>
          <w:rFonts w:eastAsia="Times New Roman"/>
        </w:rPr>
        <w:t xml:space="preserve"> </w:t>
      </w:r>
      <w:proofErr w:type="spellStart"/>
      <w:r w:rsidRPr="00346EBD">
        <w:rPr>
          <w:rFonts w:eastAsia="Times New Roman"/>
        </w:rPr>
        <w:t>phase</w:t>
      </w:r>
      <w:proofErr w:type="spellEnd"/>
      <w:r w:rsidRPr="00346EBD">
        <w:rPr>
          <w:rFonts w:eastAsia="Times New Roman"/>
        </w:rPr>
        <w:t xml:space="preserve">. </w:t>
      </w:r>
      <w:proofErr w:type="spellStart"/>
      <w:r w:rsidRPr="00346EBD">
        <w:rPr>
          <w:rFonts w:eastAsia="Times New Roman"/>
        </w:rPr>
        <w:t>This</w:t>
      </w:r>
      <w:proofErr w:type="spellEnd"/>
      <w:r w:rsidRPr="00346EBD">
        <w:rPr>
          <w:rFonts w:eastAsia="Times New Roman"/>
        </w:rPr>
        <w:t xml:space="preserve"> </w:t>
      </w:r>
      <w:proofErr w:type="spellStart"/>
      <w:r w:rsidRPr="00346EBD">
        <w:rPr>
          <w:rFonts w:eastAsia="Times New Roman"/>
        </w:rPr>
        <w:t>coupling</w:t>
      </w:r>
      <w:proofErr w:type="spellEnd"/>
      <w:r w:rsidRPr="00346EBD">
        <w:rPr>
          <w:rFonts w:eastAsia="Times New Roman"/>
        </w:rPr>
        <w:t xml:space="preserve"> </w:t>
      </w:r>
      <w:proofErr w:type="spellStart"/>
      <w:r w:rsidRPr="00346EBD">
        <w:rPr>
          <w:rFonts w:eastAsia="Times New Roman"/>
        </w:rPr>
        <w:t>is</w:t>
      </w:r>
      <w:proofErr w:type="spellEnd"/>
      <w:r w:rsidRPr="00346EBD">
        <w:rPr>
          <w:rFonts w:eastAsia="Times New Roman"/>
        </w:rPr>
        <w:t xml:space="preserve"> </w:t>
      </w:r>
      <w:proofErr w:type="spellStart"/>
      <w:r w:rsidRPr="00346EBD">
        <w:rPr>
          <w:rFonts w:eastAsia="Times New Roman"/>
        </w:rPr>
        <w:t>particularly</w:t>
      </w:r>
      <w:proofErr w:type="spellEnd"/>
      <w:r w:rsidRPr="00346EBD">
        <w:rPr>
          <w:rFonts w:eastAsia="Times New Roman"/>
        </w:rPr>
        <w:t xml:space="preserve"> </w:t>
      </w:r>
      <w:proofErr w:type="spellStart"/>
      <w:r w:rsidRPr="00346EBD">
        <w:rPr>
          <w:rFonts w:eastAsia="Times New Roman"/>
        </w:rPr>
        <w:t>suited</w:t>
      </w:r>
      <w:proofErr w:type="spellEnd"/>
      <w:r w:rsidRPr="00346EBD">
        <w:rPr>
          <w:rFonts w:eastAsia="Times New Roman"/>
        </w:rPr>
        <w:t xml:space="preserve"> </w:t>
      </w:r>
      <w:proofErr w:type="spellStart"/>
      <w:r w:rsidRPr="00346EBD">
        <w:rPr>
          <w:rFonts w:eastAsia="Times New Roman"/>
        </w:rPr>
        <w:t>for</w:t>
      </w:r>
      <w:proofErr w:type="spellEnd"/>
      <w:r w:rsidRPr="00346EBD">
        <w:rPr>
          <w:rFonts w:eastAsia="Times New Roman"/>
        </w:rPr>
        <w:t xml:space="preserve"> </w:t>
      </w:r>
      <w:proofErr w:type="spellStart"/>
      <w:r w:rsidRPr="00346EBD">
        <w:rPr>
          <w:rFonts w:eastAsia="Times New Roman"/>
        </w:rPr>
        <w:t>technological</w:t>
      </w:r>
      <w:proofErr w:type="spellEnd"/>
      <w:r w:rsidRPr="00346EBD">
        <w:rPr>
          <w:rFonts w:eastAsia="Times New Roman"/>
        </w:rPr>
        <w:t xml:space="preserve"> </w:t>
      </w:r>
      <w:proofErr w:type="spellStart"/>
      <w:r w:rsidRPr="00346EBD">
        <w:rPr>
          <w:rFonts w:eastAsia="Times New Roman"/>
        </w:rPr>
        <w:t>applications</w:t>
      </w:r>
      <w:proofErr w:type="spellEnd"/>
      <w:r w:rsidRPr="00346EBD">
        <w:rPr>
          <w:rFonts w:eastAsia="Times New Roman"/>
        </w:rPr>
        <w:t xml:space="preserve"> </w:t>
      </w:r>
      <w:proofErr w:type="spellStart"/>
      <w:r w:rsidRPr="00346EBD">
        <w:rPr>
          <w:rFonts w:eastAsia="Times New Roman"/>
        </w:rPr>
        <w:t>since</w:t>
      </w:r>
      <w:proofErr w:type="spellEnd"/>
      <w:r w:rsidRPr="00346EBD">
        <w:rPr>
          <w:rFonts w:eastAsia="Times New Roman"/>
        </w:rPr>
        <w:t xml:space="preserve"> </w:t>
      </w:r>
      <w:proofErr w:type="spellStart"/>
      <w:r w:rsidRPr="00346EBD">
        <w:rPr>
          <w:rFonts w:eastAsia="Times New Roman"/>
        </w:rPr>
        <w:t>it</w:t>
      </w:r>
      <w:proofErr w:type="spellEnd"/>
      <w:r w:rsidRPr="00346EBD">
        <w:rPr>
          <w:rFonts w:eastAsia="Times New Roman"/>
        </w:rPr>
        <w:t xml:space="preserve"> </w:t>
      </w:r>
      <w:proofErr w:type="spellStart"/>
      <w:r w:rsidRPr="00346EBD">
        <w:rPr>
          <w:rFonts w:eastAsia="Times New Roman"/>
        </w:rPr>
        <w:t>allows</w:t>
      </w:r>
      <w:proofErr w:type="spellEnd"/>
      <w:r w:rsidRPr="00346EBD">
        <w:rPr>
          <w:rFonts w:eastAsia="Times New Roman"/>
        </w:rPr>
        <w:t xml:space="preserve"> </w:t>
      </w:r>
      <w:proofErr w:type="spellStart"/>
      <w:r w:rsidRPr="00346EBD">
        <w:rPr>
          <w:rFonts w:eastAsia="Times New Roman"/>
        </w:rPr>
        <w:t>to</w:t>
      </w:r>
      <w:proofErr w:type="spellEnd"/>
      <w:r w:rsidRPr="00346EBD">
        <w:rPr>
          <w:rFonts w:eastAsia="Times New Roman"/>
        </w:rPr>
        <w:t xml:space="preserve"> </w:t>
      </w:r>
      <w:proofErr w:type="spellStart"/>
      <w:r w:rsidRPr="00346EBD">
        <w:rPr>
          <w:rFonts w:eastAsia="Times New Roman"/>
        </w:rPr>
        <w:t>control</w:t>
      </w:r>
      <w:proofErr w:type="spellEnd"/>
      <w:r w:rsidRPr="00346EBD">
        <w:rPr>
          <w:rFonts w:eastAsia="Times New Roman"/>
        </w:rPr>
        <w:t xml:space="preserve"> </w:t>
      </w:r>
      <w:proofErr w:type="spellStart"/>
      <w:r w:rsidRPr="00346EBD">
        <w:rPr>
          <w:rFonts w:eastAsia="Times New Roman"/>
        </w:rPr>
        <w:t>the</w:t>
      </w:r>
      <w:proofErr w:type="spellEnd"/>
      <w:r w:rsidRPr="00346EBD">
        <w:rPr>
          <w:rFonts w:eastAsia="Times New Roman"/>
        </w:rPr>
        <w:t xml:space="preserve"> </w:t>
      </w:r>
      <w:proofErr w:type="spellStart"/>
      <w:r w:rsidRPr="00346EBD">
        <w:rPr>
          <w:rFonts w:eastAsia="Times New Roman"/>
        </w:rPr>
        <w:t>magnetization</w:t>
      </w:r>
      <w:proofErr w:type="spellEnd"/>
      <w:r w:rsidRPr="00346EBD">
        <w:rPr>
          <w:rFonts w:eastAsia="Times New Roman"/>
        </w:rPr>
        <w:t xml:space="preserve"> </w:t>
      </w:r>
      <w:proofErr w:type="spellStart"/>
      <w:r w:rsidRPr="00346EBD">
        <w:rPr>
          <w:rFonts w:eastAsia="Times New Roman"/>
        </w:rPr>
        <w:t>by</w:t>
      </w:r>
      <w:proofErr w:type="spellEnd"/>
      <w:r w:rsidRPr="00346EBD">
        <w:rPr>
          <w:rFonts w:eastAsia="Times New Roman"/>
        </w:rPr>
        <w:t xml:space="preserve"> </w:t>
      </w:r>
      <w:proofErr w:type="spellStart"/>
      <w:r w:rsidRPr="00346EBD">
        <w:rPr>
          <w:rFonts w:eastAsia="Times New Roman"/>
        </w:rPr>
        <w:t>means</w:t>
      </w:r>
      <w:proofErr w:type="spellEnd"/>
      <w:r w:rsidRPr="00346EBD">
        <w:rPr>
          <w:rFonts w:eastAsia="Times New Roman"/>
        </w:rPr>
        <w:t xml:space="preserve"> </w:t>
      </w:r>
      <w:proofErr w:type="spellStart"/>
      <w:r w:rsidRPr="00346EBD">
        <w:rPr>
          <w:rFonts w:eastAsia="Times New Roman"/>
        </w:rPr>
        <w:t>of</w:t>
      </w:r>
      <w:proofErr w:type="spellEnd"/>
      <w:r w:rsidRPr="00346EBD">
        <w:rPr>
          <w:rFonts w:eastAsia="Times New Roman"/>
        </w:rPr>
        <w:t xml:space="preserve"> </w:t>
      </w:r>
      <w:proofErr w:type="spellStart"/>
      <w:r w:rsidRPr="00346EBD">
        <w:rPr>
          <w:rFonts w:eastAsia="Times New Roman"/>
        </w:rPr>
        <w:t>electric</w:t>
      </w:r>
      <w:proofErr w:type="spellEnd"/>
      <w:r w:rsidRPr="00346EBD">
        <w:rPr>
          <w:rFonts w:eastAsia="Times New Roman"/>
        </w:rPr>
        <w:t xml:space="preserve"> </w:t>
      </w:r>
      <w:proofErr w:type="spellStart"/>
      <w:r w:rsidRPr="00346EBD">
        <w:rPr>
          <w:rFonts w:eastAsia="Times New Roman"/>
        </w:rPr>
        <w:t>voltage</w:t>
      </w:r>
      <w:proofErr w:type="spellEnd"/>
      <w:r w:rsidRPr="00346EBD">
        <w:rPr>
          <w:rFonts w:eastAsia="Times New Roman"/>
        </w:rPr>
        <w:t xml:space="preserve"> </w:t>
      </w:r>
      <w:proofErr w:type="spellStart"/>
      <w:r w:rsidRPr="00346EBD">
        <w:rPr>
          <w:rFonts w:eastAsia="Times New Roman"/>
        </w:rPr>
        <w:t>instead</w:t>
      </w:r>
      <w:proofErr w:type="spellEnd"/>
      <w:r w:rsidRPr="00346EBD">
        <w:rPr>
          <w:rFonts w:eastAsia="Times New Roman"/>
        </w:rPr>
        <w:t xml:space="preserve"> </w:t>
      </w:r>
      <w:proofErr w:type="spellStart"/>
      <w:r w:rsidRPr="00346EBD">
        <w:rPr>
          <w:rFonts w:eastAsia="Times New Roman"/>
        </w:rPr>
        <w:t>of</w:t>
      </w:r>
      <w:proofErr w:type="spellEnd"/>
      <w:r w:rsidRPr="00346EBD">
        <w:rPr>
          <w:rFonts w:eastAsia="Times New Roman"/>
        </w:rPr>
        <w:t xml:space="preserve"> </w:t>
      </w:r>
      <w:proofErr w:type="spellStart"/>
      <w:r w:rsidRPr="00346EBD">
        <w:rPr>
          <w:rFonts w:eastAsia="Times New Roman"/>
        </w:rPr>
        <w:t>magnetic</w:t>
      </w:r>
      <w:proofErr w:type="spellEnd"/>
      <w:r w:rsidRPr="00346EBD">
        <w:rPr>
          <w:rFonts w:eastAsia="Times New Roman"/>
        </w:rPr>
        <w:t xml:space="preserve"> </w:t>
      </w:r>
      <w:proofErr w:type="spellStart"/>
      <w:r w:rsidRPr="00346EBD">
        <w:rPr>
          <w:rFonts w:eastAsia="Times New Roman"/>
        </w:rPr>
        <w:t>fields</w:t>
      </w:r>
      <w:proofErr w:type="spellEnd"/>
      <w:r w:rsidRPr="00346EBD">
        <w:rPr>
          <w:rFonts w:eastAsia="Times New Roman"/>
        </w:rPr>
        <w:t xml:space="preserve"> </w:t>
      </w:r>
      <w:proofErr w:type="spellStart"/>
      <w:r w:rsidRPr="00346EBD">
        <w:rPr>
          <w:rFonts w:eastAsia="Times New Roman"/>
        </w:rPr>
        <w:t>or</w:t>
      </w:r>
      <w:proofErr w:type="spellEnd"/>
      <w:r w:rsidRPr="00346EBD">
        <w:rPr>
          <w:rFonts w:eastAsia="Times New Roman"/>
        </w:rPr>
        <w:t xml:space="preserve"> </w:t>
      </w:r>
      <w:proofErr w:type="spellStart"/>
      <w:r w:rsidRPr="00346EBD">
        <w:rPr>
          <w:rFonts w:eastAsia="Times New Roman"/>
        </w:rPr>
        <w:t>spin-polarized</w:t>
      </w:r>
      <w:proofErr w:type="spellEnd"/>
      <w:r w:rsidRPr="00346EBD">
        <w:rPr>
          <w:rFonts w:eastAsia="Times New Roman"/>
        </w:rPr>
        <w:t xml:space="preserve"> </w:t>
      </w:r>
      <w:proofErr w:type="spellStart"/>
      <w:r w:rsidRPr="00346EBD">
        <w:rPr>
          <w:rFonts w:eastAsia="Times New Roman"/>
        </w:rPr>
        <w:t>currents</w:t>
      </w:r>
      <w:proofErr w:type="spellEnd"/>
      <w:r w:rsidRPr="00346EBD">
        <w:rPr>
          <w:rFonts w:eastAsia="Times New Roman"/>
        </w:rPr>
        <w:t xml:space="preserve">. </w:t>
      </w:r>
      <w:r w:rsidRPr="00346EBD">
        <w:rPr>
          <w:rFonts w:eastAsia="Batang"/>
          <w:lang w:val="en-GB" w:eastAsia="ko-KR"/>
        </w:rPr>
        <w:t xml:space="preserve">The study of these complex materials requires sophisticated experimental techniques, which should provide the possibility to access each </w:t>
      </w:r>
      <w:proofErr w:type="spellStart"/>
      <w:r w:rsidRPr="00346EBD">
        <w:rPr>
          <w:rFonts w:eastAsia="Batang"/>
          <w:lang w:val="en-GB" w:eastAsia="ko-KR"/>
        </w:rPr>
        <w:t>ferroic</w:t>
      </w:r>
      <w:proofErr w:type="spellEnd"/>
      <w:r w:rsidRPr="00346EBD">
        <w:rPr>
          <w:rFonts w:eastAsia="Batang"/>
          <w:lang w:val="en-GB" w:eastAsia="ko-KR"/>
        </w:rPr>
        <w:t xml:space="preserve"> order at the microscopic scale (domains and domain</w:t>
      </w:r>
      <w:r>
        <w:rPr>
          <w:rFonts w:eastAsia="Batang"/>
          <w:lang w:val="en-GB" w:eastAsia="ko-KR"/>
        </w:rPr>
        <w:t xml:space="preserve"> walls) and, moreover, allow </w:t>
      </w:r>
      <w:proofErr w:type="gramStart"/>
      <w:r>
        <w:rPr>
          <w:rFonts w:eastAsia="Batang"/>
          <w:lang w:val="en-GB" w:eastAsia="ko-KR"/>
        </w:rPr>
        <w:t xml:space="preserve">to </w:t>
      </w:r>
      <w:r w:rsidRPr="00346EBD">
        <w:rPr>
          <w:rFonts w:eastAsia="Batang"/>
          <w:lang w:val="en-GB" w:eastAsia="ko-KR"/>
        </w:rPr>
        <w:t>study</w:t>
      </w:r>
      <w:proofErr w:type="gramEnd"/>
      <w:r w:rsidRPr="00346EBD">
        <w:rPr>
          <w:rFonts w:eastAsia="Batang"/>
          <w:lang w:val="en-GB" w:eastAsia="ko-KR"/>
        </w:rPr>
        <w:t xml:space="preserve"> the </w:t>
      </w:r>
      <w:proofErr w:type="spellStart"/>
      <w:r w:rsidRPr="00346EBD">
        <w:rPr>
          <w:rFonts w:eastAsia="Batang"/>
          <w:lang w:val="en-GB" w:eastAsia="ko-KR"/>
        </w:rPr>
        <w:t>multiferroic</w:t>
      </w:r>
      <w:proofErr w:type="spellEnd"/>
      <w:r w:rsidRPr="00346EBD">
        <w:rPr>
          <w:rFonts w:eastAsia="Batang"/>
          <w:lang w:val="en-GB" w:eastAsia="ko-KR"/>
        </w:rPr>
        <w:t xml:space="preserve"> coupling at different time scales without perturbing the system. </w:t>
      </w:r>
      <w:proofErr w:type="spellStart"/>
      <w:r w:rsidRPr="00346EBD">
        <w:t>Optical</w:t>
      </w:r>
      <w:proofErr w:type="spellEnd"/>
      <w:r w:rsidRPr="00346EBD">
        <w:t xml:space="preserve"> </w:t>
      </w:r>
      <w:proofErr w:type="spellStart"/>
      <w:r w:rsidRPr="00346EBD">
        <w:t>methods</w:t>
      </w:r>
      <w:proofErr w:type="spellEnd"/>
      <w:r w:rsidRPr="00346EBD">
        <w:t xml:space="preserve">, </w:t>
      </w:r>
      <w:proofErr w:type="spellStart"/>
      <w:r w:rsidRPr="00346EBD">
        <w:t>based</w:t>
      </w:r>
      <w:proofErr w:type="spellEnd"/>
      <w:r w:rsidRPr="00346EBD">
        <w:t xml:space="preserve"> </w:t>
      </w:r>
      <w:proofErr w:type="spellStart"/>
      <w:r w:rsidRPr="00346EBD">
        <w:t>on</w:t>
      </w:r>
      <w:proofErr w:type="spellEnd"/>
      <w:r w:rsidRPr="00346EBD">
        <w:t xml:space="preserve"> </w:t>
      </w:r>
      <w:proofErr w:type="spellStart"/>
      <w:r w:rsidRPr="00346EBD">
        <w:t>polarimetry</w:t>
      </w:r>
      <w:proofErr w:type="spellEnd"/>
      <w:r w:rsidRPr="00346EBD">
        <w:t xml:space="preserve"> </w:t>
      </w:r>
      <w:proofErr w:type="spellStart"/>
      <w:r w:rsidRPr="00346EBD">
        <w:t>analysis</w:t>
      </w:r>
      <w:proofErr w:type="spellEnd"/>
      <w:r w:rsidRPr="00346EBD">
        <w:t xml:space="preserve"> </w:t>
      </w:r>
      <w:proofErr w:type="spellStart"/>
      <w:r w:rsidRPr="00346EBD">
        <w:t>of</w:t>
      </w:r>
      <w:proofErr w:type="spellEnd"/>
      <w:r w:rsidRPr="00346EBD">
        <w:t xml:space="preserve"> </w:t>
      </w:r>
      <w:proofErr w:type="spellStart"/>
      <w:r w:rsidRPr="00346EBD">
        <w:t>the</w:t>
      </w:r>
      <w:proofErr w:type="spellEnd"/>
      <w:r w:rsidRPr="00346EBD">
        <w:t xml:space="preserve"> </w:t>
      </w:r>
      <w:proofErr w:type="spellStart"/>
      <w:r w:rsidRPr="00346EBD">
        <w:t>emitted</w:t>
      </w:r>
      <w:proofErr w:type="spellEnd"/>
      <w:r w:rsidRPr="00346EBD">
        <w:t xml:space="preserve"> </w:t>
      </w:r>
      <w:proofErr w:type="spellStart"/>
      <w:r w:rsidRPr="00346EBD">
        <w:t>or</w:t>
      </w:r>
      <w:proofErr w:type="spellEnd"/>
      <w:r w:rsidRPr="00346EBD">
        <w:t xml:space="preserve"> </w:t>
      </w:r>
      <w:proofErr w:type="spellStart"/>
      <w:r w:rsidRPr="00346EBD">
        <w:t>reflected</w:t>
      </w:r>
      <w:proofErr w:type="spellEnd"/>
      <w:r w:rsidRPr="00346EBD">
        <w:t>/</w:t>
      </w:r>
      <w:proofErr w:type="spellStart"/>
      <w:r w:rsidRPr="00346EBD">
        <w:t>transmitted</w:t>
      </w:r>
      <w:proofErr w:type="spellEnd"/>
      <w:r w:rsidRPr="00346EBD">
        <w:t xml:space="preserve"> </w:t>
      </w:r>
      <w:proofErr w:type="spellStart"/>
      <w:r w:rsidRPr="00346EBD">
        <w:t>electromagnetic</w:t>
      </w:r>
      <w:proofErr w:type="spellEnd"/>
      <w:r w:rsidRPr="00346EBD">
        <w:t xml:space="preserve"> </w:t>
      </w:r>
      <w:proofErr w:type="spellStart"/>
      <w:r w:rsidRPr="00346EBD">
        <w:t>wave</w:t>
      </w:r>
      <w:proofErr w:type="spellEnd"/>
      <w:r w:rsidRPr="00346EBD">
        <w:t xml:space="preserve">, </w:t>
      </w:r>
      <w:proofErr w:type="spellStart"/>
      <w:r w:rsidRPr="00346EBD">
        <w:t>are</w:t>
      </w:r>
      <w:proofErr w:type="spellEnd"/>
      <w:r w:rsidRPr="00346EBD">
        <w:t xml:space="preserve"> </w:t>
      </w:r>
      <w:proofErr w:type="spellStart"/>
      <w:r w:rsidRPr="00346EBD">
        <w:t>particularly</w:t>
      </w:r>
      <w:proofErr w:type="spellEnd"/>
      <w:r w:rsidRPr="00346EBD">
        <w:t xml:space="preserve"> </w:t>
      </w:r>
      <w:proofErr w:type="spellStart"/>
      <w:r w:rsidRPr="00346EBD">
        <w:t>adapted</w:t>
      </w:r>
      <w:proofErr w:type="spellEnd"/>
      <w:r w:rsidRPr="00346EBD">
        <w:t xml:space="preserve"> </w:t>
      </w:r>
      <w:proofErr w:type="spellStart"/>
      <w:r w:rsidRPr="00346EBD">
        <w:t>to</w:t>
      </w:r>
      <w:proofErr w:type="spellEnd"/>
      <w:r w:rsidRPr="00346EBD">
        <w:t xml:space="preserve"> </w:t>
      </w:r>
      <w:proofErr w:type="spellStart"/>
      <w:r w:rsidRPr="00346EBD">
        <w:t>the</w:t>
      </w:r>
      <w:proofErr w:type="spellEnd"/>
      <w:r w:rsidRPr="00346EBD">
        <w:t xml:space="preserve"> </w:t>
      </w:r>
      <w:proofErr w:type="spellStart"/>
      <w:r w:rsidRPr="00346EBD">
        <w:t>study</w:t>
      </w:r>
      <w:proofErr w:type="spellEnd"/>
      <w:r w:rsidRPr="00346EBD">
        <w:t xml:space="preserve"> </w:t>
      </w:r>
      <w:proofErr w:type="spellStart"/>
      <w:r w:rsidRPr="00346EBD">
        <w:t>of</w:t>
      </w:r>
      <w:proofErr w:type="spellEnd"/>
      <w:r w:rsidRPr="00346EBD">
        <w:t xml:space="preserve"> </w:t>
      </w:r>
      <w:proofErr w:type="spellStart"/>
      <w:r w:rsidRPr="00346EBD">
        <w:t>the</w:t>
      </w:r>
      <w:proofErr w:type="spellEnd"/>
      <w:r w:rsidRPr="00346EBD">
        <w:t xml:space="preserve"> </w:t>
      </w:r>
      <w:proofErr w:type="spellStart"/>
      <w:r w:rsidRPr="00346EBD">
        <w:t>ferroic</w:t>
      </w:r>
      <w:proofErr w:type="spellEnd"/>
      <w:r w:rsidRPr="00346EBD">
        <w:t xml:space="preserve"> </w:t>
      </w:r>
      <w:proofErr w:type="spellStart"/>
      <w:r w:rsidRPr="00346EBD">
        <w:t>order</w:t>
      </w:r>
      <w:proofErr w:type="spellEnd"/>
      <w:r w:rsidRPr="00346EBD">
        <w:t xml:space="preserve"> </w:t>
      </w:r>
      <w:proofErr w:type="spellStart"/>
      <w:r w:rsidRPr="00346EBD">
        <w:t>and</w:t>
      </w:r>
      <w:proofErr w:type="spellEnd"/>
      <w:r w:rsidRPr="00346EBD">
        <w:t xml:space="preserve"> </w:t>
      </w:r>
      <w:proofErr w:type="spellStart"/>
      <w:r w:rsidRPr="00346EBD">
        <w:t>the</w:t>
      </w:r>
      <w:proofErr w:type="spellEnd"/>
      <w:r w:rsidRPr="00346EBD">
        <w:t xml:space="preserve"> </w:t>
      </w:r>
      <w:proofErr w:type="spellStart"/>
      <w:r w:rsidRPr="00346EBD">
        <w:t>magnetoelectric</w:t>
      </w:r>
      <w:proofErr w:type="spellEnd"/>
      <w:r w:rsidRPr="00346EBD">
        <w:t xml:space="preserve"> </w:t>
      </w:r>
      <w:proofErr w:type="spellStart"/>
      <w:r w:rsidRPr="00346EBD">
        <w:t>coupling</w:t>
      </w:r>
      <w:proofErr w:type="spellEnd"/>
      <w:r w:rsidRPr="00346EBD">
        <w:t xml:space="preserve"> </w:t>
      </w:r>
      <w:proofErr w:type="spellStart"/>
      <w:r w:rsidRPr="00346EBD">
        <w:t>through</w:t>
      </w:r>
      <w:proofErr w:type="spellEnd"/>
      <w:r w:rsidRPr="00346EBD">
        <w:t xml:space="preserve"> </w:t>
      </w:r>
      <w:proofErr w:type="spellStart"/>
      <w:r w:rsidRPr="00346EBD">
        <w:t>linear</w:t>
      </w:r>
      <w:proofErr w:type="spellEnd"/>
      <w:r w:rsidRPr="00346EBD">
        <w:t xml:space="preserve"> </w:t>
      </w:r>
      <w:proofErr w:type="spellStart"/>
      <w:r w:rsidRPr="00346EBD">
        <w:t>or</w:t>
      </w:r>
      <w:proofErr w:type="spellEnd"/>
      <w:r w:rsidRPr="00346EBD">
        <w:t xml:space="preserve"> </w:t>
      </w:r>
      <w:proofErr w:type="spellStart"/>
      <w:r w:rsidRPr="00346EBD">
        <w:t>nonlinear</w:t>
      </w:r>
      <w:proofErr w:type="spellEnd"/>
      <w:r w:rsidRPr="00346EBD">
        <w:t xml:space="preserve"> </w:t>
      </w:r>
      <w:proofErr w:type="spellStart"/>
      <w:r w:rsidRPr="00346EBD">
        <w:t>optical</w:t>
      </w:r>
      <w:proofErr w:type="spellEnd"/>
      <w:r w:rsidRPr="00346EBD">
        <w:t xml:space="preserve"> </w:t>
      </w:r>
      <w:proofErr w:type="spellStart"/>
      <w:r w:rsidRPr="00346EBD">
        <w:t>processes</w:t>
      </w:r>
      <w:proofErr w:type="spellEnd"/>
      <w:r w:rsidRPr="00346EBD">
        <w:t xml:space="preserve">. </w:t>
      </w:r>
    </w:p>
    <w:p w14:paraId="4A0D376D" w14:textId="77777777" w:rsidR="006E00FA" w:rsidRPr="00346EBD" w:rsidRDefault="006E00FA" w:rsidP="006E00FA">
      <w:pPr>
        <w:jc w:val="both"/>
      </w:pPr>
    </w:p>
    <w:p w14:paraId="78143287" w14:textId="77777777" w:rsidR="006E00FA" w:rsidRDefault="006E00FA" w:rsidP="006E00FA">
      <w:pPr>
        <w:pStyle w:val="NormalWeb"/>
        <w:spacing w:before="0" w:after="0"/>
        <w:jc w:val="both"/>
        <w:rPr>
          <w:lang w:val="en-US"/>
        </w:rPr>
      </w:pPr>
      <w:r w:rsidRPr="00346EBD">
        <w:rPr>
          <w:rFonts w:eastAsia="Batang"/>
          <w:lang w:val="en-GB" w:eastAsia="ko-KR"/>
        </w:rPr>
        <w:t xml:space="preserve">In the first part of this talk </w:t>
      </w:r>
      <w:r w:rsidRPr="00346EBD">
        <w:rPr>
          <w:lang w:val="en-US"/>
        </w:rPr>
        <w:t xml:space="preserve">I will discuss our recent investigation of </w:t>
      </w:r>
      <w:proofErr w:type="spellStart"/>
      <w:r w:rsidRPr="00346EBD">
        <w:rPr>
          <w:lang w:val="en-US"/>
        </w:rPr>
        <w:t>magnetoelectric</w:t>
      </w:r>
      <w:proofErr w:type="spellEnd"/>
      <w:r w:rsidRPr="00346EBD">
        <w:rPr>
          <w:lang w:val="en-US"/>
        </w:rPr>
        <w:t xml:space="preserve"> coupling in Co/PbZr</w:t>
      </w:r>
      <w:r w:rsidRPr="00346EBD">
        <w:rPr>
          <w:vertAlign w:val="subscript"/>
          <w:lang w:val="en-US"/>
        </w:rPr>
        <w:t>0.2</w:t>
      </w:r>
      <w:r w:rsidRPr="00346EBD">
        <w:rPr>
          <w:lang w:val="en-US"/>
        </w:rPr>
        <w:t>Ti</w:t>
      </w:r>
      <w:r w:rsidRPr="00346EBD">
        <w:rPr>
          <w:vertAlign w:val="subscript"/>
          <w:lang w:val="en-US"/>
        </w:rPr>
        <w:t>0.8</w:t>
      </w:r>
      <w:r w:rsidRPr="00346EBD">
        <w:rPr>
          <w:lang w:val="en-US"/>
        </w:rPr>
        <w:t>O</w:t>
      </w:r>
      <w:r w:rsidRPr="00346EBD">
        <w:rPr>
          <w:vertAlign w:val="subscript"/>
          <w:lang w:val="en-US"/>
        </w:rPr>
        <w:t>3</w:t>
      </w:r>
      <w:r w:rsidRPr="00346EBD">
        <w:rPr>
          <w:lang w:val="en-US"/>
        </w:rPr>
        <w:t xml:space="preserve"> bilayers. [</w:t>
      </w:r>
      <w:hyperlink r:id="rId5" w:history="1">
        <w:r w:rsidRPr="00140677">
          <w:rPr>
            <w:rStyle w:val="Lienhypertexte"/>
            <w:lang w:val="en-US"/>
          </w:rPr>
          <w:t>1</w:t>
        </w:r>
      </w:hyperlink>
      <w:r w:rsidRPr="00346EBD">
        <w:rPr>
          <w:lang w:val="en-US"/>
        </w:rPr>
        <w:t xml:space="preserve">] The static and dynamic properties of the interface-related coupling in this system are investigated by means of linear optical measurements in which the changes in the optical properties in electrical and magnetic fields are revealed through the magneto-optical Kerr effect and the linear and quadratic electro-optical effects. We find a remarkably stable coupling over a wide frequency range of the applied electric field. This property could be very promising for the development of </w:t>
      </w:r>
      <w:proofErr w:type="spellStart"/>
      <w:r w:rsidRPr="00346EBD">
        <w:rPr>
          <w:lang w:val="en-US"/>
        </w:rPr>
        <w:t>magnetoelectric</w:t>
      </w:r>
      <w:proofErr w:type="spellEnd"/>
      <w:r w:rsidRPr="00346EBD">
        <w:rPr>
          <w:lang w:val="en-US"/>
        </w:rPr>
        <w:t xml:space="preserve"> memory devices.</w:t>
      </w:r>
    </w:p>
    <w:p w14:paraId="39E34E65" w14:textId="77777777" w:rsidR="006E00FA" w:rsidRPr="00346EBD" w:rsidRDefault="006E00FA" w:rsidP="006E00FA">
      <w:pPr>
        <w:pStyle w:val="NormalWeb"/>
        <w:spacing w:before="0" w:after="0"/>
        <w:jc w:val="both"/>
        <w:rPr>
          <w:lang w:val="en-US"/>
        </w:rPr>
      </w:pPr>
    </w:p>
    <w:p w14:paraId="60433B27" w14:textId="77777777" w:rsidR="006E00FA" w:rsidRPr="00346EBD" w:rsidRDefault="006E00FA" w:rsidP="006E00FA">
      <w:pPr>
        <w:pStyle w:val="NormalWeb"/>
        <w:spacing w:before="0" w:after="0"/>
        <w:jc w:val="both"/>
        <w:rPr>
          <w:lang w:val="en-US"/>
        </w:rPr>
      </w:pPr>
      <w:r w:rsidRPr="00346EBD">
        <w:rPr>
          <w:rFonts w:eastAsia="Batang"/>
          <w:lang w:val="en-US" w:eastAsia="ko-KR"/>
        </w:rPr>
        <w:t xml:space="preserve">In the second part I will </w:t>
      </w:r>
      <w:r w:rsidRPr="00346EBD">
        <w:rPr>
          <w:lang w:val="en-US"/>
        </w:rPr>
        <w:t>present an experimental study evidencing unusual structures at ferroelectric domain wall regions. [</w:t>
      </w:r>
      <w:hyperlink r:id="rId6" w:history="1">
        <w:r w:rsidRPr="00140677">
          <w:rPr>
            <w:rStyle w:val="Lienhypertexte"/>
            <w:lang w:val="en-US"/>
          </w:rPr>
          <w:t>2</w:t>
        </w:r>
      </w:hyperlink>
      <w:r w:rsidRPr="00346EBD">
        <w:rPr>
          <w:lang w:val="en-US"/>
        </w:rPr>
        <w:t xml:space="preserve">] We use nonlinear optical microscopy to probe the internal structure of 180° domain walls in lead </w:t>
      </w:r>
      <w:proofErr w:type="spellStart"/>
      <w:r w:rsidRPr="00346EBD">
        <w:rPr>
          <w:lang w:val="en-US"/>
        </w:rPr>
        <w:t>zirconate</w:t>
      </w:r>
      <w:proofErr w:type="spellEnd"/>
      <w:r w:rsidRPr="00346EBD">
        <w:rPr>
          <w:lang w:val="en-US"/>
        </w:rPr>
        <w:t xml:space="preserve"> </w:t>
      </w:r>
      <w:proofErr w:type="spellStart"/>
      <w:r w:rsidRPr="00346EBD">
        <w:rPr>
          <w:lang w:val="en-US"/>
        </w:rPr>
        <w:t>titanate</w:t>
      </w:r>
      <w:proofErr w:type="spellEnd"/>
      <w:r w:rsidRPr="00346EBD">
        <w:rPr>
          <w:lang w:val="en-US"/>
        </w:rPr>
        <w:t xml:space="preserve"> thin films and lithium </w:t>
      </w:r>
      <w:proofErr w:type="spellStart"/>
      <w:r w:rsidRPr="00346EBD">
        <w:rPr>
          <w:lang w:val="en-US"/>
        </w:rPr>
        <w:t>tantalate</w:t>
      </w:r>
      <w:proofErr w:type="spellEnd"/>
      <w:r w:rsidRPr="00346EBD">
        <w:rPr>
          <w:lang w:val="en-US"/>
        </w:rPr>
        <w:t xml:space="preserve"> bulk crystals. In both systems we detect a pronounced nonlinear optical signal at</w:t>
      </w:r>
      <w:r>
        <w:rPr>
          <w:lang w:val="en-US"/>
        </w:rPr>
        <w:t xml:space="preserve"> the walls that we attribute to</w:t>
      </w:r>
      <w:r w:rsidRPr="00346EBD">
        <w:rPr>
          <w:lang w:val="en-US"/>
        </w:rPr>
        <w:t xml:space="preserve"> a planar polarization within the walls. Our results demonstrate a clear deviation from the ideal </w:t>
      </w:r>
      <w:proofErr w:type="spellStart"/>
      <w:r w:rsidRPr="00346EBD">
        <w:rPr>
          <w:lang w:val="en-US"/>
        </w:rPr>
        <w:t>Ising</w:t>
      </w:r>
      <w:proofErr w:type="spellEnd"/>
      <w:r w:rsidRPr="00346EBD">
        <w:rPr>
          <w:lang w:val="en-US"/>
        </w:rPr>
        <w:t>-type domain wall configuration (zero polarization at the center of the walls) that is traditionally expected in such uniaxial ferroelectrics. This corroborates recent theoretical predictions of a more complex, often chiral domain wall structure.</w:t>
      </w:r>
    </w:p>
    <w:p w14:paraId="0E41256E" w14:textId="77777777" w:rsidR="006E00FA" w:rsidRPr="00346EBD" w:rsidRDefault="006E00FA" w:rsidP="006E00FA">
      <w:pPr>
        <w:pStyle w:val="NormalWeb"/>
        <w:spacing w:before="0" w:after="0"/>
        <w:jc w:val="both"/>
        <w:rPr>
          <w:lang w:val="en-US"/>
        </w:rPr>
      </w:pPr>
    </w:p>
    <w:p w14:paraId="7445B3C4" w14:textId="77777777" w:rsidR="006E00FA" w:rsidRPr="00346EBD" w:rsidRDefault="006E00FA" w:rsidP="006E00FA">
      <w:pPr>
        <w:pStyle w:val="NormalWeb"/>
        <w:spacing w:before="0" w:after="0"/>
        <w:jc w:val="both"/>
        <w:rPr>
          <w:sz w:val="22"/>
          <w:szCs w:val="22"/>
        </w:rPr>
      </w:pPr>
      <w:r w:rsidRPr="00346EBD">
        <w:rPr>
          <w:sz w:val="22"/>
          <w:szCs w:val="22"/>
        </w:rPr>
        <w:t>[</w:t>
      </w:r>
      <w:hyperlink r:id="rId7" w:history="1">
        <w:r w:rsidRPr="00140677">
          <w:rPr>
            <w:rStyle w:val="Lienhypertexte"/>
            <w:sz w:val="22"/>
            <w:szCs w:val="22"/>
          </w:rPr>
          <w:t>1</w:t>
        </w:r>
      </w:hyperlink>
      <w:r w:rsidRPr="00346EBD">
        <w:rPr>
          <w:sz w:val="22"/>
          <w:szCs w:val="22"/>
        </w:rPr>
        <w:t xml:space="preserve">] </w:t>
      </w:r>
      <w:proofErr w:type="spellStart"/>
      <w:r w:rsidRPr="00346EBD">
        <w:rPr>
          <w:sz w:val="22"/>
          <w:szCs w:val="22"/>
        </w:rPr>
        <w:t>Vlasin</w:t>
      </w:r>
      <w:proofErr w:type="spellEnd"/>
      <w:r w:rsidRPr="00346EBD">
        <w:rPr>
          <w:sz w:val="22"/>
          <w:szCs w:val="22"/>
        </w:rPr>
        <w:t xml:space="preserve"> </w:t>
      </w:r>
      <w:r w:rsidRPr="00346EBD">
        <w:rPr>
          <w:i/>
          <w:sz w:val="22"/>
          <w:szCs w:val="22"/>
        </w:rPr>
        <w:t xml:space="preserve">et </w:t>
      </w:r>
      <w:proofErr w:type="gramStart"/>
      <w:r w:rsidRPr="00346EBD">
        <w:rPr>
          <w:i/>
          <w:sz w:val="22"/>
          <w:szCs w:val="22"/>
        </w:rPr>
        <w:t>al.,</w:t>
      </w:r>
      <w:proofErr w:type="gramEnd"/>
      <w:r w:rsidRPr="00346EBD">
        <w:rPr>
          <w:sz w:val="22"/>
          <w:szCs w:val="22"/>
        </w:rPr>
        <w:t xml:space="preserve"> </w:t>
      </w:r>
      <w:r w:rsidRPr="00346EBD">
        <w:rPr>
          <w:i/>
          <w:sz w:val="22"/>
          <w:szCs w:val="22"/>
        </w:rPr>
        <w:t xml:space="preserve">ACS </w:t>
      </w:r>
      <w:proofErr w:type="spellStart"/>
      <w:r w:rsidRPr="00346EBD">
        <w:rPr>
          <w:i/>
          <w:sz w:val="22"/>
          <w:szCs w:val="22"/>
        </w:rPr>
        <w:t>Appl</w:t>
      </w:r>
      <w:proofErr w:type="spellEnd"/>
      <w:r w:rsidRPr="00346EBD">
        <w:rPr>
          <w:i/>
          <w:sz w:val="22"/>
          <w:szCs w:val="22"/>
        </w:rPr>
        <w:t xml:space="preserve">. Mater. Interfaces </w:t>
      </w:r>
      <w:r w:rsidRPr="00346EBD">
        <w:rPr>
          <w:b/>
          <w:bCs/>
          <w:i/>
          <w:sz w:val="22"/>
          <w:szCs w:val="22"/>
        </w:rPr>
        <w:t>8</w:t>
      </w:r>
      <w:r w:rsidRPr="00346EBD">
        <w:rPr>
          <w:i/>
          <w:sz w:val="22"/>
          <w:szCs w:val="22"/>
        </w:rPr>
        <w:t>, 7553 (2016)</w:t>
      </w:r>
      <w:r w:rsidRPr="00346EBD">
        <w:rPr>
          <w:sz w:val="22"/>
          <w:szCs w:val="22"/>
        </w:rPr>
        <w:t>.</w:t>
      </w:r>
    </w:p>
    <w:p w14:paraId="310E58FF" w14:textId="77777777" w:rsidR="006E00FA" w:rsidRPr="00140677" w:rsidRDefault="006E00FA" w:rsidP="006E00FA">
      <w:pPr>
        <w:pStyle w:val="NormalWeb"/>
        <w:spacing w:before="0" w:after="0"/>
        <w:jc w:val="both"/>
        <w:rPr>
          <w:sz w:val="22"/>
          <w:szCs w:val="22"/>
        </w:rPr>
      </w:pPr>
      <w:r w:rsidRPr="00346EBD">
        <w:rPr>
          <w:sz w:val="22"/>
          <w:szCs w:val="22"/>
        </w:rPr>
        <w:t>[</w:t>
      </w:r>
      <w:hyperlink r:id="rId8" w:history="1">
        <w:r w:rsidRPr="00140677">
          <w:rPr>
            <w:rStyle w:val="Lienhypertexte"/>
            <w:sz w:val="22"/>
            <w:szCs w:val="22"/>
          </w:rPr>
          <w:t>2</w:t>
        </w:r>
      </w:hyperlink>
      <w:r w:rsidRPr="00346EBD">
        <w:rPr>
          <w:sz w:val="22"/>
          <w:szCs w:val="22"/>
        </w:rPr>
        <w:t xml:space="preserve">] </w:t>
      </w:r>
      <w:proofErr w:type="spellStart"/>
      <w:r w:rsidRPr="00346EBD">
        <w:rPr>
          <w:sz w:val="22"/>
          <w:szCs w:val="22"/>
        </w:rPr>
        <w:t>Cherifi</w:t>
      </w:r>
      <w:proofErr w:type="spellEnd"/>
      <w:r w:rsidRPr="00346EBD">
        <w:rPr>
          <w:sz w:val="22"/>
          <w:szCs w:val="22"/>
        </w:rPr>
        <w:t xml:space="preserve">-Hertel </w:t>
      </w:r>
      <w:r w:rsidRPr="00346EBD">
        <w:rPr>
          <w:rStyle w:val="Accentuation"/>
          <w:sz w:val="22"/>
          <w:szCs w:val="22"/>
        </w:rPr>
        <w:t>et al.</w:t>
      </w:r>
      <w:r w:rsidRPr="00346EBD">
        <w:rPr>
          <w:i/>
          <w:sz w:val="22"/>
          <w:szCs w:val="22"/>
        </w:rPr>
        <w:t xml:space="preserve"> Nat. Commun. 8, 15768 (2017)</w:t>
      </w:r>
      <w:r w:rsidRPr="00346EBD">
        <w:rPr>
          <w:sz w:val="22"/>
          <w:szCs w:val="22"/>
        </w:rPr>
        <w:t>.</w:t>
      </w:r>
    </w:p>
    <w:p w14:paraId="452C370C" w14:textId="77777777" w:rsidR="006E00FA" w:rsidRPr="00E208EE" w:rsidRDefault="006E00FA" w:rsidP="00100E6A">
      <w:pPr>
        <w:shd w:val="clear" w:color="auto" w:fill="FFFFFF"/>
        <w:spacing w:after="0" w:line="276" w:lineRule="auto"/>
        <w:jc w:val="both"/>
        <w:rPr>
          <w:rFonts w:ascii="Arial" w:eastAsia="Times New Roman" w:hAnsi="Arial" w:cs="Arial"/>
          <w:b/>
          <w:color w:val="222222"/>
          <w:sz w:val="24"/>
          <w:szCs w:val="24"/>
          <w:lang w:val="en-US" w:eastAsia="ru-RU"/>
        </w:rPr>
      </w:pPr>
    </w:p>
    <w:sectPr w:rsidR="006E00FA" w:rsidRPr="00E208EE" w:rsidSect="00F11BF0">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6A"/>
    <w:rsid w:val="00100E6A"/>
    <w:rsid w:val="003558ED"/>
    <w:rsid w:val="005C71C8"/>
    <w:rsid w:val="00667248"/>
    <w:rsid w:val="006E00FA"/>
    <w:rsid w:val="00E133D5"/>
    <w:rsid w:val="00EB6E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6171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6A"/>
    <w:pPr>
      <w:spacing w:after="160" w:line="259" w:lineRule="auto"/>
    </w:pPr>
    <w:rPr>
      <w:rFonts w:eastAsiaTheme="minorHAnsi"/>
      <w:lang w:val="ru-RU"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58ED"/>
    <w:pPr>
      <w:spacing w:after="0" w:line="240" w:lineRule="auto"/>
    </w:pPr>
    <w:rPr>
      <w:rFonts w:ascii="Lucida Grande" w:hAnsi="Lucida Grande" w:cs="Lucida Grande"/>
      <w:sz w:val="18"/>
      <w:szCs w:val="18"/>
      <w:lang w:val="fr-FR"/>
    </w:rPr>
  </w:style>
  <w:style w:type="character" w:customStyle="1" w:styleId="TextedebullesCar">
    <w:name w:val="Texte de bulles Car"/>
    <w:basedOn w:val="Policepardfaut"/>
    <w:link w:val="Textedebulles"/>
    <w:uiPriority w:val="99"/>
    <w:semiHidden/>
    <w:rsid w:val="003558ED"/>
    <w:rPr>
      <w:rFonts w:ascii="Lucida Grande" w:eastAsiaTheme="minorHAnsi" w:hAnsi="Lucida Grande" w:cs="Lucida Grande"/>
      <w:sz w:val="18"/>
      <w:szCs w:val="18"/>
      <w:lang w:val="fr-FR" w:eastAsia="en-US"/>
    </w:rPr>
  </w:style>
  <w:style w:type="paragraph" w:customStyle="1" w:styleId="ISMANAM2013affiliations">
    <w:name w:val="ISMANAM 2013 affiliations"/>
    <w:basedOn w:val="Normal"/>
    <w:rsid w:val="00100E6A"/>
    <w:pPr>
      <w:spacing w:after="0" w:line="240" w:lineRule="auto"/>
      <w:jc w:val="both"/>
    </w:pPr>
    <w:rPr>
      <w:rFonts w:ascii="Times New Roman" w:eastAsia="Times New Roman" w:hAnsi="Times New Roman" w:cs="Times New Roman"/>
      <w:szCs w:val="24"/>
      <w:lang w:val="en-US" w:eastAsia="it-IT"/>
    </w:rPr>
  </w:style>
  <w:style w:type="character" w:styleId="Accentuation">
    <w:name w:val="Emphasis"/>
    <w:basedOn w:val="Policepardfaut"/>
    <w:qFormat/>
    <w:rsid w:val="006E00FA"/>
    <w:rPr>
      <w:i/>
      <w:iCs/>
    </w:rPr>
  </w:style>
  <w:style w:type="paragraph" w:styleId="NormalWeb">
    <w:name w:val="Normal (Web)"/>
    <w:basedOn w:val="Normal"/>
    <w:qFormat/>
    <w:rsid w:val="006E00FA"/>
    <w:pPr>
      <w:spacing w:before="280" w:after="280" w:line="240" w:lineRule="auto"/>
    </w:pPr>
    <w:rPr>
      <w:rFonts w:ascii="Times New Roman" w:eastAsia="Times New Roman" w:hAnsi="Times New Roman" w:cs="Times New Roman"/>
      <w:color w:val="00000A"/>
      <w:sz w:val="24"/>
      <w:szCs w:val="24"/>
      <w:lang w:val="fr-FR" w:eastAsia="fr-FR"/>
    </w:rPr>
  </w:style>
  <w:style w:type="character" w:styleId="Lienhypertexte">
    <w:name w:val="Hyperlink"/>
    <w:basedOn w:val="Policepardfaut"/>
    <w:uiPriority w:val="99"/>
    <w:unhideWhenUsed/>
    <w:rsid w:val="006E00F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6A"/>
    <w:pPr>
      <w:spacing w:after="160" w:line="259" w:lineRule="auto"/>
    </w:pPr>
    <w:rPr>
      <w:rFonts w:eastAsiaTheme="minorHAnsi"/>
      <w:lang w:val="ru-RU"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58ED"/>
    <w:pPr>
      <w:spacing w:after="0" w:line="240" w:lineRule="auto"/>
    </w:pPr>
    <w:rPr>
      <w:rFonts w:ascii="Lucida Grande" w:hAnsi="Lucida Grande" w:cs="Lucida Grande"/>
      <w:sz w:val="18"/>
      <w:szCs w:val="18"/>
      <w:lang w:val="fr-FR"/>
    </w:rPr>
  </w:style>
  <w:style w:type="character" w:customStyle="1" w:styleId="TextedebullesCar">
    <w:name w:val="Texte de bulles Car"/>
    <w:basedOn w:val="Policepardfaut"/>
    <w:link w:val="Textedebulles"/>
    <w:uiPriority w:val="99"/>
    <w:semiHidden/>
    <w:rsid w:val="003558ED"/>
    <w:rPr>
      <w:rFonts w:ascii="Lucida Grande" w:eastAsiaTheme="minorHAnsi" w:hAnsi="Lucida Grande" w:cs="Lucida Grande"/>
      <w:sz w:val="18"/>
      <w:szCs w:val="18"/>
      <w:lang w:val="fr-FR" w:eastAsia="en-US"/>
    </w:rPr>
  </w:style>
  <w:style w:type="paragraph" w:customStyle="1" w:styleId="ISMANAM2013affiliations">
    <w:name w:val="ISMANAM 2013 affiliations"/>
    <w:basedOn w:val="Normal"/>
    <w:rsid w:val="00100E6A"/>
    <w:pPr>
      <w:spacing w:after="0" w:line="240" w:lineRule="auto"/>
      <w:jc w:val="both"/>
    </w:pPr>
    <w:rPr>
      <w:rFonts w:ascii="Times New Roman" w:eastAsia="Times New Roman" w:hAnsi="Times New Roman" w:cs="Times New Roman"/>
      <w:szCs w:val="24"/>
      <w:lang w:val="en-US" w:eastAsia="it-IT"/>
    </w:rPr>
  </w:style>
  <w:style w:type="character" w:styleId="Accentuation">
    <w:name w:val="Emphasis"/>
    <w:basedOn w:val="Policepardfaut"/>
    <w:qFormat/>
    <w:rsid w:val="006E00FA"/>
    <w:rPr>
      <w:i/>
      <w:iCs/>
    </w:rPr>
  </w:style>
  <w:style w:type="paragraph" w:styleId="NormalWeb">
    <w:name w:val="Normal (Web)"/>
    <w:basedOn w:val="Normal"/>
    <w:qFormat/>
    <w:rsid w:val="006E00FA"/>
    <w:pPr>
      <w:spacing w:before="280" w:after="280" w:line="240" w:lineRule="auto"/>
    </w:pPr>
    <w:rPr>
      <w:rFonts w:ascii="Times New Roman" w:eastAsia="Times New Roman" w:hAnsi="Times New Roman" w:cs="Times New Roman"/>
      <w:color w:val="00000A"/>
      <w:sz w:val="24"/>
      <w:szCs w:val="24"/>
      <w:lang w:val="fr-FR" w:eastAsia="fr-FR"/>
    </w:rPr>
  </w:style>
  <w:style w:type="character" w:styleId="Lienhypertexte">
    <w:name w:val="Hyperlink"/>
    <w:basedOn w:val="Policepardfaut"/>
    <w:uiPriority w:val="99"/>
    <w:unhideWhenUsed/>
    <w:rsid w:val="006E00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ubs.acs.org/doi/abs/10.1021/acsami.5b12777" TargetMode="External"/><Relationship Id="rId6" Type="http://schemas.openxmlformats.org/officeDocument/2006/relationships/hyperlink" Target="http://rdcu.be/vayR" TargetMode="External"/><Relationship Id="rId7" Type="http://schemas.openxmlformats.org/officeDocument/2006/relationships/hyperlink" Target="http://pubs.acs.org/doi/abs/10.1021/acsami.5b12777" TargetMode="External"/><Relationship Id="rId8" Type="http://schemas.openxmlformats.org/officeDocument/2006/relationships/hyperlink" Target="http://rdcu.be/vay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454</Words>
  <Characters>2503</Characters>
  <Application>Microsoft Macintosh Word</Application>
  <DocSecurity>0</DocSecurity>
  <Lines>20</Lines>
  <Paragraphs>5</Paragraphs>
  <ScaleCrop>false</ScaleCrop>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Roux</dc:creator>
  <cp:keywords/>
  <dc:description/>
  <cp:lastModifiedBy>Corinne Roux</cp:lastModifiedBy>
  <cp:revision>3</cp:revision>
  <cp:lastPrinted>2017-08-22T14:10:00Z</cp:lastPrinted>
  <dcterms:created xsi:type="dcterms:W3CDTF">2017-08-22T14:09:00Z</dcterms:created>
  <dcterms:modified xsi:type="dcterms:W3CDTF">2017-08-22T14:10:00Z</dcterms:modified>
</cp:coreProperties>
</file>